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76781A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76781A" w:rsidRDefault="00A12E07" w:rsidP="0076781A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76781A" w:rsidRDefault="00A12E07" w:rsidP="0076781A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76781A" w:rsidRDefault="00A12E07" w:rsidP="0076781A">
            <w:pPr>
              <w:pStyle w:val="TableParagraph"/>
              <w:spacing w:before="4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76781A" w:rsidRDefault="00A12E07" w:rsidP="0076781A">
            <w:pPr>
              <w:pStyle w:val="TableParagraph"/>
              <w:spacing w:before="0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76781A" w:rsidRDefault="00A12E07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Üst Birim</w:t>
            </w:r>
          </w:p>
        </w:tc>
        <w:tc>
          <w:tcPr>
            <w:tcW w:w="4363" w:type="dxa"/>
          </w:tcPr>
          <w:p w:rsidR="00A12E07" w:rsidRPr="0076781A" w:rsidRDefault="00A12E07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w w:val="105"/>
                <w:sz w:val="20"/>
                <w:szCs w:val="20"/>
              </w:rPr>
              <w:t>Giresun Üniversitesi</w:t>
            </w:r>
          </w:p>
        </w:tc>
      </w:tr>
      <w:tr w:rsidR="00A12E07" w:rsidRPr="0076781A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76781A" w:rsidRDefault="00A12E07" w:rsidP="0076781A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76781A" w:rsidRDefault="00A12E07" w:rsidP="0076781A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</w:p>
        </w:tc>
        <w:tc>
          <w:tcPr>
            <w:tcW w:w="4363" w:type="dxa"/>
          </w:tcPr>
          <w:p w:rsidR="00A12E07" w:rsidRPr="0076781A" w:rsidRDefault="00035756" w:rsidP="00035756">
            <w:pPr>
              <w:pStyle w:val="TableParagraph"/>
              <w:spacing w:before="53"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w w:val="105"/>
                <w:sz w:val="20"/>
                <w:szCs w:val="20"/>
              </w:rPr>
              <w:t xml:space="preserve">Bulancak Kadir Karabaş UBYO </w:t>
            </w:r>
            <w:r w:rsidR="00A12E07" w:rsidRPr="0076781A">
              <w:rPr>
                <w:rFonts w:ascii="Times" w:hAnsi="Times"/>
                <w:w w:val="105"/>
                <w:sz w:val="20"/>
                <w:szCs w:val="20"/>
              </w:rPr>
              <w:t xml:space="preserve"> Müdürlüğü</w:t>
            </w:r>
          </w:p>
        </w:tc>
      </w:tr>
      <w:tr w:rsidR="00A12E07" w:rsidRPr="0076781A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76781A" w:rsidRDefault="00A12E07" w:rsidP="0076781A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76781A" w:rsidRDefault="00A12E07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Görevi</w:t>
            </w:r>
          </w:p>
        </w:tc>
        <w:tc>
          <w:tcPr>
            <w:tcW w:w="4363" w:type="dxa"/>
          </w:tcPr>
          <w:p w:rsidR="00A12E07" w:rsidRPr="0076781A" w:rsidRDefault="003E2381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w w:val="105"/>
                <w:sz w:val="20"/>
                <w:szCs w:val="20"/>
              </w:rPr>
              <w:t>Öğrenci İşleri Personeli</w:t>
            </w:r>
          </w:p>
        </w:tc>
      </w:tr>
      <w:tr w:rsidR="00A12E07" w:rsidRPr="0076781A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76781A" w:rsidRDefault="00A12E07" w:rsidP="0076781A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76781A" w:rsidRDefault="00A12E07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Üst Yönetici/Yöneticileri</w:t>
            </w:r>
          </w:p>
        </w:tc>
        <w:tc>
          <w:tcPr>
            <w:tcW w:w="4363" w:type="dxa"/>
          </w:tcPr>
          <w:p w:rsidR="00A12E07" w:rsidRPr="0076781A" w:rsidRDefault="00A12E07" w:rsidP="0076781A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w w:val="105"/>
                <w:sz w:val="20"/>
                <w:szCs w:val="20"/>
              </w:rPr>
              <w:t>Müdür, Müdür Yardımcısı</w:t>
            </w:r>
            <w:r w:rsidR="003E2381" w:rsidRPr="0076781A">
              <w:rPr>
                <w:rFonts w:ascii="Times" w:hAnsi="Times"/>
                <w:w w:val="105"/>
                <w:sz w:val="20"/>
                <w:szCs w:val="20"/>
              </w:rPr>
              <w:t>, Yüksekokul Sekreteri</w:t>
            </w:r>
          </w:p>
        </w:tc>
      </w:tr>
      <w:tr w:rsidR="00A12E07" w:rsidRPr="0076781A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76781A" w:rsidRDefault="00A12E07" w:rsidP="0076781A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76781A" w:rsidRDefault="00A12E07" w:rsidP="0076781A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76781A">
              <w:rPr>
                <w:rFonts w:ascii="Times" w:hAnsi="Times"/>
                <w:b/>
                <w:w w:val="105"/>
                <w:sz w:val="20"/>
                <w:szCs w:val="20"/>
              </w:rPr>
              <w:t>Astları</w:t>
            </w:r>
          </w:p>
        </w:tc>
        <w:tc>
          <w:tcPr>
            <w:tcW w:w="4363" w:type="dxa"/>
          </w:tcPr>
          <w:p w:rsidR="00A12E07" w:rsidRPr="0076781A" w:rsidRDefault="00A12E07" w:rsidP="0076781A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12E07" w:rsidRPr="0076781A" w:rsidRDefault="00A12E07" w:rsidP="0076781A">
      <w:pPr>
        <w:spacing w:line="276" w:lineRule="auto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76781A" w:rsidRDefault="00A12E07" w:rsidP="0076781A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76781A" w:rsidRDefault="00A12E07" w:rsidP="0076781A">
      <w:pPr>
        <w:pStyle w:val="GvdeMetni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Bu görev tanımı formu;</w:t>
      </w:r>
    </w:p>
    <w:p w:rsidR="00A12E07" w:rsidRPr="0076781A" w:rsidRDefault="00A12E07" w:rsidP="0076781A">
      <w:pPr>
        <w:pStyle w:val="GvdeMetni"/>
        <w:spacing w:before="127" w:line="276" w:lineRule="auto"/>
        <w:ind w:left="0" w:right="235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76781A" w:rsidRDefault="00A12E07" w:rsidP="0076781A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76781A" w:rsidRDefault="00A12E07" w:rsidP="0076781A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  <w:r w:rsidRPr="0076781A">
        <w:rPr>
          <w:rFonts w:ascii="Times" w:hAnsi="Times"/>
          <w:b/>
          <w:bCs/>
          <w:w w:val="105"/>
          <w:sz w:val="20"/>
          <w:szCs w:val="20"/>
        </w:rPr>
        <w:t>Görevin Tanımı</w:t>
      </w:r>
    </w:p>
    <w:p w:rsidR="00A12E07" w:rsidRPr="0076781A" w:rsidRDefault="00A12E07" w:rsidP="0076781A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</w:p>
    <w:p w:rsidR="00A12E07" w:rsidRPr="0076781A" w:rsidRDefault="003E2381" w:rsidP="0076781A">
      <w:pPr>
        <w:pStyle w:val="GvdeMetni"/>
        <w:spacing w:line="276" w:lineRule="auto"/>
        <w:ind w:left="0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 w:cs="TimesNewRomanPSMT"/>
          <w:color w:val="000000"/>
          <w:sz w:val="20"/>
          <w:szCs w:val="20"/>
          <w:lang w:eastAsia="tr-TR"/>
        </w:rPr>
        <w:t>Yüksekokul</w:t>
      </w:r>
      <w:r w:rsidRPr="0076781A">
        <w:rPr>
          <w:rFonts w:ascii="Times" w:hAnsi="Times" w:cs="TimesNewRomanPSMT"/>
          <w:color w:val="000000"/>
          <w:sz w:val="20"/>
          <w:szCs w:val="20"/>
        </w:rPr>
        <w:t xml:space="preserve"> Sekreteri'ne bağlı olarak öğrenci işleri ile ilgili tüm işlemlerin düzenli, sağlıklı ve zamanında yürütülmesinden sorumludur.</w:t>
      </w:r>
    </w:p>
    <w:p w:rsidR="00A12E07" w:rsidRPr="0076781A" w:rsidRDefault="00A12E07" w:rsidP="0076781A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76781A" w:rsidRDefault="00A12E07" w:rsidP="0076781A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Birimin Görevi ve Sorumlulukları</w:t>
      </w:r>
    </w:p>
    <w:p w:rsidR="008672E2" w:rsidRPr="0076781A" w:rsidRDefault="008672E2" w:rsidP="0076781A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 işlerine havale edilen e</w:t>
      </w:r>
      <w:r w:rsidR="008672E2" w:rsidRPr="0076781A">
        <w:rPr>
          <w:rFonts w:ascii="Times" w:hAnsi="Times"/>
          <w:sz w:val="20"/>
          <w:szCs w:val="20"/>
          <w:lang w:eastAsia="tr-TR"/>
        </w:rPr>
        <w:t>vrakların yazışmalarını yapmak.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Aylık Öğrenci faaliyet yazışmalar</w:t>
      </w:r>
      <w:r w:rsidR="008672E2" w:rsidRPr="0076781A">
        <w:rPr>
          <w:rFonts w:ascii="Times" w:hAnsi="Times"/>
          <w:sz w:val="20"/>
          <w:szCs w:val="20"/>
          <w:lang w:eastAsia="tr-TR"/>
        </w:rPr>
        <w:t>ını ilgili makamlara bildirmek.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Öğretim yılı sonunda öğrenci başarı oranları ve is</w:t>
      </w:r>
      <w:r w:rsidR="008672E2" w:rsidRPr="0076781A">
        <w:rPr>
          <w:rFonts w:ascii="Times" w:hAnsi="Times"/>
          <w:sz w:val="20"/>
          <w:szCs w:val="20"/>
          <w:lang w:eastAsia="tr-TR"/>
        </w:rPr>
        <w:t>tatistik bilgilerini hazırlamak.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</w:rPr>
        <w:t>Ders kayıt tarihlerinden önce şubelere veya gruplara bölünerek verilecek dersler ve bu dersleri yürütecek öğretim elemanlarının öğrenci otomasyon sistemine aktarılması.</w:t>
      </w:r>
    </w:p>
    <w:p w:rsidR="003E2381" w:rsidRPr="0076781A" w:rsidRDefault="008672E2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</w:rPr>
        <w:t xml:space="preserve">Kesinleşen </w:t>
      </w:r>
      <w:r w:rsidR="003E2381" w:rsidRPr="0076781A">
        <w:rPr>
          <w:rFonts w:ascii="Times" w:hAnsi="Times"/>
          <w:sz w:val="20"/>
          <w:szCs w:val="20"/>
        </w:rPr>
        <w:t>haftalık ders programlarını öğrenci ilan panosunda duyurmak ve öğretim elemanlarına kendi haftalık ders programlarını yazılı olarak iletmek.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 işleri ile ilgili her türlü sevk ve idare işlerini yürütmek.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</w:rPr>
        <w:t>Gerektiğinde öğrenci ve danışmanı arasında bağlantı kurulmasını sağlamak, Müdürlükten gelen öğrenci ile ilgili “</w:t>
      </w:r>
      <w:r w:rsidRPr="0076781A">
        <w:rPr>
          <w:rFonts w:ascii="Times" w:hAnsi="Times" w:cs="TimesNewRomanPSMT"/>
          <w:color w:val="000000"/>
          <w:sz w:val="20"/>
          <w:szCs w:val="20"/>
          <w:lang w:eastAsia="tr-TR"/>
        </w:rPr>
        <w:t>Yüksekokul</w:t>
      </w:r>
      <w:r w:rsidRPr="0076781A">
        <w:rPr>
          <w:rFonts w:ascii="Times" w:hAnsi="Times"/>
          <w:sz w:val="20"/>
          <w:szCs w:val="20"/>
        </w:rPr>
        <w:t xml:space="preserve"> Yönetim Kurulu” kararlarını danışma</w:t>
      </w:r>
      <w:r w:rsidR="008672E2" w:rsidRPr="0076781A">
        <w:rPr>
          <w:rFonts w:ascii="Times" w:hAnsi="Times"/>
          <w:sz w:val="20"/>
          <w:szCs w:val="20"/>
        </w:rPr>
        <w:t>na gerekirse öğrenciye duyurmak.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Ders kayıtlarını </w:t>
      </w:r>
      <w:r w:rsidR="008672E2" w:rsidRPr="0076781A">
        <w:rPr>
          <w:rFonts w:ascii="Times" w:hAnsi="Times"/>
          <w:sz w:val="20"/>
          <w:szCs w:val="20"/>
          <w:lang w:eastAsia="tr-TR"/>
        </w:rPr>
        <w:t>yapmak ve dosyaları hazırlamak.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Öğrencilerin transkriptlerinin hazırlanması ve sınavlar sonuçlandığında notların Web ortamında onaylanması, sınav sonuç listelerinin saklanması.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</w:rPr>
        <w:t>Talepte bulunan öğrencilere “Öğrenci Belgesi”, “Transkript”, “v.s) gibi belgeleri hazırlayarak, imzaları tamamlandıktan sonra öğrenciye vermek, öğrenci raporlarıyla ilgili işlemleri yapmak</w:t>
      </w:r>
      <w:r w:rsidR="008672E2" w:rsidRPr="0076781A">
        <w:rPr>
          <w:rFonts w:ascii="Times" w:hAnsi="Times"/>
          <w:sz w:val="20"/>
          <w:szCs w:val="20"/>
        </w:rPr>
        <w:t>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Öğrencilerin ilgili kuruluşlarla olan işlemlerini hazırlamak ve yürütmek</w:t>
      </w:r>
      <w:r w:rsidR="008672E2" w:rsidRPr="0076781A">
        <w:rPr>
          <w:rFonts w:ascii="Times" w:hAnsi="Times"/>
          <w:sz w:val="20"/>
          <w:szCs w:val="20"/>
          <w:lang w:eastAsia="tr-TR"/>
        </w:rPr>
        <w:t>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 temsilci seçimleriyle ilgili her türlü hazırlıkları yapmak.</w:t>
      </w:r>
    </w:p>
    <w:p w:rsidR="003E2381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Yatay geçiş yazıları ve Rektörlük Makamına gerekli yazışmalar</w:t>
      </w:r>
      <w:r w:rsidR="008672E2" w:rsidRPr="0076781A">
        <w:rPr>
          <w:rFonts w:ascii="Times" w:hAnsi="Times"/>
          <w:sz w:val="20"/>
          <w:szCs w:val="20"/>
          <w:lang w:eastAsia="tr-TR"/>
        </w:rPr>
        <w:t>ı yapmak.</w:t>
      </w:r>
    </w:p>
    <w:p w:rsidR="008F385D" w:rsidRPr="0076781A" w:rsidRDefault="003E2381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Tüm sınıflar için kimlik müracaatlarının değerl</w:t>
      </w:r>
      <w:r w:rsidR="008672E2" w:rsidRPr="0076781A">
        <w:rPr>
          <w:rFonts w:ascii="Times" w:hAnsi="Times"/>
          <w:sz w:val="20"/>
          <w:szCs w:val="20"/>
          <w:lang w:eastAsia="tr-TR"/>
        </w:rPr>
        <w:t>endirilip, gerekenin yapılması.</w:t>
      </w:r>
    </w:p>
    <w:p w:rsidR="008F385D" w:rsidRPr="0076781A" w:rsidRDefault="008F385D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Öğrencilerin Staj programlarının hazırlanarak staj süresince sigorta sicil işlemlerinin yapılması ve muhasebe bürosuyla eşgüdümlü takibi.</w:t>
      </w:r>
    </w:p>
    <w:p w:rsidR="008F385D" w:rsidRPr="0076781A" w:rsidRDefault="008F385D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Öğrencilerin Danışman hocalarının duyurulması, yazışmalarının yapılarak dağıtılması.</w:t>
      </w:r>
    </w:p>
    <w:p w:rsidR="008F385D" w:rsidRPr="0076781A" w:rsidRDefault="008F385D" w:rsidP="0076781A">
      <w:pPr>
        <w:pStyle w:val="ListeParagraf"/>
        <w:numPr>
          <w:ilvl w:val="0"/>
          <w:numId w:val="9"/>
        </w:numPr>
        <w:spacing w:before="120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 w:cs="TimesNewRomanPSMT"/>
          <w:color w:val="000000"/>
          <w:sz w:val="20"/>
          <w:szCs w:val="20"/>
          <w:lang w:eastAsia="tr-TR"/>
        </w:rPr>
        <w:t>Yüksekokul</w:t>
      </w:r>
      <w:r w:rsidRPr="0076781A">
        <w:rPr>
          <w:rFonts w:ascii="Times" w:hAnsi="Times"/>
          <w:sz w:val="20"/>
          <w:szCs w:val="20"/>
        </w:rPr>
        <w:t xml:space="preserve"> öğrenci ilan panolarında ilgili duyuruları yapmak, süresi dolanları kaldırmak,</w:t>
      </w:r>
    </w:p>
    <w:p w:rsidR="008F385D" w:rsidRPr="0076781A" w:rsidRDefault="0076781A" w:rsidP="0076781A">
      <w:pPr>
        <w:pStyle w:val="ListeParagraf"/>
        <w:numPr>
          <w:ilvl w:val="0"/>
          <w:numId w:val="9"/>
        </w:numPr>
        <w:spacing w:before="120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sz w:val="20"/>
          <w:szCs w:val="20"/>
          <w:lang w:eastAsia="tr-TR"/>
        </w:rPr>
        <w:t>Öğrencilerle ilgili her türlü yazışmalar ve sportif faaliyetlerle ilgili işlemleri yürütmek,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Periyodik olarak ilgili kuruluşlarla yapılan aylık rutin yazışmalar,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Resmi veya özel kurumlardan gelen burs yazışmaları.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Yeni kayıtlı öğrencilerin dosyalarını teslim alarak muhafaza etmek.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Yeni giriş ve Dönem öğrencilerinin burs, askerlik işlemleri, öğrenci belgeleri, not transkripleri vb. belgelerini hazırlamak,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Sunum ve geri bildirimlerle ilgili her türlü işlemi yapmak,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Yabancı Uyruklularla ilgili yazışmalar,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lastRenderedPageBreak/>
        <w:t>Öğrenci kayıt silme, ilişik kesme af intibak işlemlerinin yürütülmesi,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Öğrenci Otomasyon Kullanımı, 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  <w:lang w:eastAsia="tr-TR"/>
        </w:rPr>
      </w:pPr>
      <w:r w:rsidRPr="0076781A">
        <w:rPr>
          <w:rFonts w:ascii="Times" w:hAnsi="Times"/>
          <w:sz w:val="20"/>
          <w:szCs w:val="20"/>
          <w:lang w:eastAsia="tr-TR"/>
        </w:rPr>
        <w:t>İlgili tüm yazışmalar ve duyuruların yapılması.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sz w:val="20"/>
          <w:szCs w:val="20"/>
        </w:rPr>
        <w:t xml:space="preserve">Bağlı olduğu </w:t>
      </w:r>
      <w:r w:rsidRPr="0076781A">
        <w:rPr>
          <w:rFonts w:ascii="Times" w:hAnsi="Times"/>
          <w:bCs/>
          <w:sz w:val="20"/>
          <w:szCs w:val="20"/>
        </w:rPr>
        <w:t>üst yönetici/yöneticileri</w:t>
      </w:r>
      <w:r w:rsidRPr="0076781A">
        <w:rPr>
          <w:rFonts w:ascii="Times" w:hAnsi="Times"/>
          <w:sz w:val="20"/>
          <w:szCs w:val="20"/>
        </w:rPr>
        <w:t xml:space="preserve"> tarafından verilen diğer işleri ve işlemleri yapmak.</w:t>
      </w:r>
    </w:p>
    <w:p w:rsidR="0076781A" w:rsidRPr="0076781A" w:rsidRDefault="00035756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Yüksekokul</w:t>
      </w:r>
      <w:r w:rsidR="0076781A" w:rsidRPr="0076781A">
        <w:rPr>
          <w:rFonts w:ascii="Times" w:hAnsi="Times"/>
          <w:sz w:val="20"/>
          <w:szCs w:val="20"/>
        </w:rPr>
        <w:t xml:space="preserve"> ile ilgili her türlü arşivde saklanması gereken evrak,dosya,CD ve belgelerin imza karşılığı teslim alınarak düzenli ve güvenli bir şekilde arşivde saklanmasını sağlar.</w:t>
      </w:r>
    </w:p>
    <w:p w:rsidR="0076781A" w:rsidRPr="0076781A" w:rsidRDefault="00035756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Yüksekokul</w:t>
      </w:r>
      <w:r w:rsidR="0076781A" w:rsidRPr="0076781A">
        <w:rPr>
          <w:rFonts w:ascii="Times" w:hAnsi="Times"/>
          <w:sz w:val="20"/>
          <w:szCs w:val="20"/>
        </w:rPr>
        <w:t xml:space="preserve"> bürolarında arşive kaldırılacak olan dosyaların yıl yıl muhteviyat dökümlerinin yapılarak dosya içerisinde takılmasını sağlar.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sz w:val="20"/>
          <w:szCs w:val="20"/>
        </w:rPr>
        <w:t>Arşive kaldırılacak olan dosyaların arşiv malzemesi devir teslim evrak formunu doldurur.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sz w:val="20"/>
          <w:szCs w:val="20"/>
        </w:rPr>
        <w:t xml:space="preserve">Envanterlerin çıkartılması ve </w:t>
      </w:r>
      <w:r w:rsidR="00035756">
        <w:rPr>
          <w:rFonts w:ascii="Times" w:hAnsi="Times"/>
          <w:w w:val="105"/>
          <w:sz w:val="20"/>
          <w:szCs w:val="20"/>
        </w:rPr>
        <w:t xml:space="preserve">Bulancak Kadir Karabaş UBYO </w:t>
      </w:r>
      <w:r w:rsidRPr="0076781A">
        <w:rPr>
          <w:rFonts w:ascii="Times" w:hAnsi="Times"/>
          <w:sz w:val="20"/>
          <w:szCs w:val="20"/>
        </w:rPr>
        <w:t xml:space="preserve"> arşivinin Üniversite arşivine tesliminin sağlanması.</w:t>
      </w:r>
    </w:p>
    <w:p w:rsidR="0076781A" w:rsidRPr="0076781A" w:rsidRDefault="0076781A" w:rsidP="0076781A">
      <w:pPr>
        <w:pStyle w:val="ListeParagraf"/>
        <w:numPr>
          <w:ilvl w:val="0"/>
          <w:numId w:val="9"/>
        </w:numPr>
        <w:shd w:val="clear" w:color="auto" w:fill="FFFFFF"/>
        <w:spacing w:after="75" w:line="276" w:lineRule="auto"/>
        <w:jc w:val="both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sz w:val="20"/>
          <w:szCs w:val="20"/>
          <w:lang w:eastAsia="tr-TR"/>
        </w:rPr>
        <w:t xml:space="preserve">Öğrenci işleri bürosu çalışanları kendisine verilen görevlerin zamanında ve doğru olarak yapılmasından </w:t>
      </w:r>
      <w:r w:rsidRPr="0076781A">
        <w:rPr>
          <w:rFonts w:ascii="Times" w:hAnsi="Times"/>
          <w:sz w:val="20"/>
          <w:szCs w:val="20"/>
        </w:rPr>
        <w:t xml:space="preserve">Müdür ve </w:t>
      </w:r>
      <w:r w:rsidRPr="0076781A">
        <w:rPr>
          <w:rFonts w:ascii="Times" w:hAnsi="Times" w:cs="TimesNewRomanPSMT"/>
          <w:color w:val="000000"/>
          <w:sz w:val="20"/>
          <w:szCs w:val="20"/>
        </w:rPr>
        <w:t>Yüksekokul</w:t>
      </w:r>
      <w:r w:rsidRPr="0076781A">
        <w:rPr>
          <w:rFonts w:ascii="Times" w:hAnsi="Times"/>
          <w:sz w:val="20"/>
          <w:szCs w:val="20"/>
        </w:rPr>
        <w:t xml:space="preserve"> </w:t>
      </w:r>
      <w:r w:rsidRPr="0076781A">
        <w:rPr>
          <w:rFonts w:ascii="Times" w:hAnsi="Times"/>
          <w:sz w:val="20"/>
          <w:szCs w:val="20"/>
          <w:lang w:eastAsia="tr-TR"/>
        </w:rPr>
        <w:t>Sekreterine karşı sorumludur.</w:t>
      </w:r>
    </w:p>
    <w:p w:rsidR="0076781A" w:rsidRDefault="0076781A" w:rsidP="0076781A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Yetkileri</w:t>
      </w:r>
    </w:p>
    <w:p w:rsidR="0076781A" w:rsidRPr="0076781A" w:rsidRDefault="0076781A" w:rsidP="0076781A">
      <w:pPr>
        <w:pStyle w:val="Balk11"/>
        <w:numPr>
          <w:ilvl w:val="0"/>
          <w:numId w:val="10"/>
        </w:numPr>
        <w:spacing w:line="276" w:lineRule="auto"/>
        <w:rPr>
          <w:rFonts w:ascii="Times" w:hAnsi="Times"/>
          <w:w w:val="105"/>
          <w:sz w:val="20"/>
          <w:szCs w:val="20"/>
        </w:rPr>
      </w:pPr>
      <w:r w:rsidRPr="0076781A">
        <w:rPr>
          <w:b w:val="0"/>
          <w:sz w:val="20"/>
          <w:szCs w:val="20"/>
        </w:rPr>
        <w:t>Yukarıda belirtilen görev ve sorumlulukları gerçekleştirme yetkisine sahip olmak.</w:t>
      </w:r>
    </w:p>
    <w:p w:rsidR="0076781A" w:rsidRPr="0076781A" w:rsidRDefault="0076781A" w:rsidP="0076781A">
      <w:pPr>
        <w:pStyle w:val="Balk11"/>
        <w:numPr>
          <w:ilvl w:val="0"/>
          <w:numId w:val="10"/>
        </w:numPr>
        <w:spacing w:line="276" w:lineRule="auto"/>
        <w:rPr>
          <w:rFonts w:ascii="Times" w:hAnsi="Times"/>
          <w:b w:val="0"/>
          <w:w w:val="105"/>
          <w:sz w:val="20"/>
          <w:szCs w:val="20"/>
        </w:rPr>
      </w:pPr>
      <w:r w:rsidRPr="0076781A">
        <w:rPr>
          <w:b w:val="0"/>
          <w:sz w:val="20"/>
          <w:szCs w:val="20"/>
        </w:rPr>
        <w:t>Faaliyetlerin gerçekleştirilmesi için gerekli araç ve gereci kullanabilmek.</w:t>
      </w:r>
    </w:p>
    <w:p w:rsidR="0076781A" w:rsidRPr="0076781A" w:rsidRDefault="0076781A" w:rsidP="0076781A">
      <w:pPr>
        <w:pStyle w:val="Balk11"/>
        <w:spacing w:line="276" w:lineRule="auto"/>
        <w:ind w:left="0"/>
        <w:rPr>
          <w:rFonts w:ascii="Times" w:hAnsi="Times"/>
          <w:b w:val="0"/>
          <w:bCs w:val="0"/>
          <w:sz w:val="20"/>
          <w:szCs w:val="20"/>
        </w:rPr>
      </w:pPr>
    </w:p>
    <w:p w:rsidR="007C28A8" w:rsidRPr="0076781A" w:rsidRDefault="007C28A8" w:rsidP="0076781A">
      <w:pPr>
        <w:pStyle w:val="Balk11"/>
        <w:spacing w:line="276" w:lineRule="auto"/>
        <w:ind w:left="0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Yöneticisi</w:t>
      </w:r>
    </w:p>
    <w:p w:rsidR="007C28A8" w:rsidRPr="0076781A" w:rsidRDefault="003E2381" w:rsidP="0066227C">
      <w:pPr>
        <w:pStyle w:val="GvdeMetni"/>
        <w:spacing w:before="127" w:line="276" w:lineRule="auto"/>
        <w:ind w:left="0"/>
        <w:rPr>
          <w:rFonts w:ascii="Times" w:hAnsi="Times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Yüksekokul Sekreteri</w:t>
      </w:r>
    </w:p>
    <w:p w:rsidR="007C28A8" w:rsidRPr="0076781A" w:rsidRDefault="007C28A8" w:rsidP="0076781A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Default="007C28A8" w:rsidP="0076781A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Nitelikleri</w:t>
      </w:r>
    </w:p>
    <w:p w:rsidR="0076781A" w:rsidRPr="0076781A" w:rsidRDefault="0076781A" w:rsidP="0076781A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 w:rsidRPr="0076781A">
        <w:rPr>
          <w:b w:val="0"/>
          <w:sz w:val="20"/>
          <w:szCs w:val="20"/>
        </w:rPr>
        <w:t>657 Sayılı Devlet Memurları Kanun’unda belirtilen genel niteliklere sahip olmak.</w:t>
      </w:r>
    </w:p>
    <w:p w:rsidR="0076781A" w:rsidRPr="0076781A" w:rsidRDefault="0076781A" w:rsidP="0076781A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 w:rsidRPr="0076781A">
        <w:rPr>
          <w:b w:val="0"/>
          <w:sz w:val="20"/>
          <w:szCs w:val="20"/>
        </w:rPr>
        <w:t>Öğrenci işlemleri ile ilgili mevzuatı bilmek.</w:t>
      </w:r>
    </w:p>
    <w:p w:rsidR="0076781A" w:rsidRPr="0076781A" w:rsidRDefault="0076781A" w:rsidP="0076781A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 w:rsidRPr="0076781A">
        <w:rPr>
          <w:b w:val="0"/>
          <w:sz w:val="20"/>
          <w:szCs w:val="20"/>
        </w:rPr>
        <w:t>Görevini gereği gibi yerine getirebilmek için gerekli iş deneyimine sahip olmak.</w:t>
      </w:r>
    </w:p>
    <w:p w:rsidR="007C28A8" w:rsidRPr="0076781A" w:rsidRDefault="007C28A8" w:rsidP="0076781A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76781A" w:rsidRDefault="007C28A8" w:rsidP="0076781A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  <w:r w:rsidRPr="0076781A">
        <w:rPr>
          <w:rFonts w:ascii="Times" w:hAnsi="Times"/>
          <w:w w:val="105"/>
          <w:sz w:val="20"/>
          <w:szCs w:val="20"/>
        </w:rPr>
        <w:t>Sorumluluğu</w:t>
      </w:r>
    </w:p>
    <w:p w:rsidR="0090532B" w:rsidRDefault="0090532B" w:rsidP="0090532B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Öğrenci İşleri Personeli,</w:t>
      </w:r>
      <w:r w:rsidRPr="007C28A8">
        <w:rPr>
          <w:w w:val="105"/>
          <w:sz w:val="20"/>
          <w:szCs w:val="20"/>
        </w:rPr>
        <w:t xml:space="preserve"> yukarıda yazılı olan bütün bu görevleri kanunlara ve yönetmeliklere uygun olarak yerine getirir</w:t>
      </w:r>
      <w:r>
        <w:rPr>
          <w:w w:val="105"/>
          <w:sz w:val="20"/>
          <w:szCs w:val="20"/>
        </w:rPr>
        <w:t>ken</w:t>
      </w:r>
      <w:r w:rsidR="009A13AC">
        <w:rPr>
          <w:w w:val="105"/>
          <w:sz w:val="20"/>
          <w:szCs w:val="20"/>
        </w:rPr>
        <w:t xml:space="preserve"> </w:t>
      </w:r>
      <w:r w:rsidRPr="0076781A">
        <w:rPr>
          <w:rFonts w:ascii="Times" w:hAnsi="Times"/>
          <w:w w:val="105"/>
          <w:sz w:val="20"/>
          <w:szCs w:val="20"/>
        </w:rPr>
        <w:t xml:space="preserve"> Yüksekokul Sekreteri</w:t>
      </w:r>
      <w:r>
        <w:rPr>
          <w:w w:val="105"/>
          <w:sz w:val="20"/>
          <w:szCs w:val="20"/>
        </w:rPr>
        <w:t xml:space="preserve">ne </w:t>
      </w:r>
      <w:r w:rsidRPr="007C28A8">
        <w:rPr>
          <w:w w:val="105"/>
          <w:sz w:val="20"/>
          <w:szCs w:val="20"/>
        </w:rPr>
        <w:t>karşı sorumludur.</w:t>
      </w:r>
    </w:p>
    <w:p w:rsidR="007C28A8" w:rsidRPr="0076781A" w:rsidRDefault="007C28A8" w:rsidP="0076781A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947632" w:rsidRPr="0076781A" w:rsidRDefault="00947632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Default="00947632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0532B" w:rsidRDefault="0090532B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0532B" w:rsidRPr="0076781A" w:rsidRDefault="0090532B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76781A" w:rsidRDefault="00947632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76781A" w:rsidRDefault="00947632" w:rsidP="0076781A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RPr="0076781A" w:rsidTr="00B6629D">
        <w:trPr>
          <w:jc w:val="center"/>
        </w:trPr>
        <w:tc>
          <w:tcPr>
            <w:tcW w:w="3070" w:type="dxa"/>
          </w:tcPr>
          <w:p w:rsidR="00947632" w:rsidRPr="0076781A" w:rsidRDefault="00947632" w:rsidP="0076781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HAZIRLAYAN</w:t>
            </w:r>
          </w:p>
          <w:p w:rsidR="00947632" w:rsidRPr="0076781A" w:rsidRDefault="00947632" w:rsidP="0076781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(Yüksekokul Sekreteri)</w:t>
            </w:r>
          </w:p>
        </w:tc>
        <w:tc>
          <w:tcPr>
            <w:tcW w:w="3071" w:type="dxa"/>
          </w:tcPr>
          <w:p w:rsidR="00947632" w:rsidRPr="0076781A" w:rsidRDefault="00947632" w:rsidP="0076781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ONAYLAYAN</w:t>
            </w:r>
          </w:p>
          <w:p w:rsidR="00947632" w:rsidRPr="0076781A" w:rsidRDefault="00947632" w:rsidP="0076781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(Müdür)</w:t>
            </w:r>
          </w:p>
        </w:tc>
        <w:tc>
          <w:tcPr>
            <w:tcW w:w="3071" w:type="dxa"/>
          </w:tcPr>
          <w:p w:rsidR="00947632" w:rsidRPr="0076781A" w:rsidRDefault="00947632" w:rsidP="0076781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SORUMLU PERSONEL</w:t>
            </w:r>
          </w:p>
          <w:p w:rsidR="00947632" w:rsidRPr="0076781A" w:rsidRDefault="00947632" w:rsidP="0090532B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6781A">
              <w:rPr>
                <w:rFonts w:ascii="Times" w:hAnsi="Times"/>
                <w:sz w:val="20"/>
                <w:szCs w:val="20"/>
              </w:rPr>
              <w:t>(</w:t>
            </w:r>
            <w:r w:rsidR="0090532B">
              <w:rPr>
                <w:rFonts w:ascii="Times" w:hAnsi="Times"/>
                <w:sz w:val="20"/>
                <w:szCs w:val="20"/>
              </w:rPr>
              <w:t>Öğrenci İşleri Personeli</w:t>
            </w:r>
            <w:r w:rsidRPr="0076781A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947632" w:rsidRPr="0076781A" w:rsidTr="00604FDF">
        <w:trPr>
          <w:trHeight w:val="1193"/>
          <w:jc w:val="center"/>
        </w:trPr>
        <w:tc>
          <w:tcPr>
            <w:tcW w:w="3070" w:type="dxa"/>
            <w:vAlign w:val="bottom"/>
          </w:tcPr>
          <w:p w:rsidR="00947632" w:rsidRPr="0076781A" w:rsidRDefault="00035756" w:rsidP="00604FD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Hicabi HENDEN</w:t>
            </w:r>
          </w:p>
        </w:tc>
        <w:tc>
          <w:tcPr>
            <w:tcW w:w="3071" w:type="dxa"/>
            <w:vAlign w:val="bottom"/>
          </w:tcPr>
          <w:p w:rsidR="00947632" w:rsidRPr="0076781A" w:rsidRDefault="00035756" w:rsidP="00A644B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</w:p>
        </w:tc>
        <w:tc>
          <w:tcPr>
            <w:tcW w:w="3071" w:type="dxa"/>
            <w:vAlign w:val="bottom"/>
          </w:tcPr>
          <w:p w:rsidR="00604FDF" w:rsidRDefault="00604FDF" w:rsidP="00604FD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47632" w:rsidRDefault="0090532B" w:rsidP="00604FD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Bilg. İşl. </w:t>
            </w:r>
            <w:r w:rsidR="00035756">
              <w:rPr>
                <w:rFonts w:ascii="Times" w:hAnsi="Times"/>
                <w:sz w:val="20"/>
                <w:szCs w:val="20"/>
              </w:rPr>
              <w:t>Kadir SEYMEN</w:t>
            </w:r>
            <w:bookmarkStart w:id="0" w:name="_GoBack"/>
            <w:bookmarkEnd w:id="0"/>
          </w:p>
          <w:p w:rsidR="00604FDF" w:rsidRDefault="00604FDF" w:rsidP="00604FD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0532B" w:rsidRPr="0076781A" w:rsidRDefault="0090532B" w:rsidP="00604FDF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47632" w:rsidRPr="0076781A" w:rsidRDefault="00947632" w:rsidP="0076781A">
      <w:pPr>
        <w:pStyle w:val="GvdeMetni"/>
        <w:spacing w:before="1" w:line="276" w:lineRule="auto"/>
        <w:ind w:left="0" w:right="288"/>
        <w:rPr>
          <w:rFonts w:ascii="Times" w:hAnsi="Times"/>
          <w:sz w:val="20"/>
          <w:szCs w:val="20"/>
        </w:rPr>
      </w:pPr>
    </w:p>
    <w:p w:rsidR="007C28A8" w:rsidRPr="0076781A" w:rsidRDefault="007C28A8" w:rsidP="0076781A">
      <w:pPr>
        <w:pStyle w:val="Balk11"/>
        <w:spacing w:before="98" w:line="276" w:lineRule="auto"/>
        <w:ind w:left="0"/>
        <w:rPr>
          <w:rFonts w:ascii="Times" w:hAnsi="Times"/>
          <w:sz w:val="20"/>
          <w:szCs w:val="20"/>
        </w:rPr>
      </w:pPr>
    </w:p>
    <w:sectPr w:rsidR="007C28A8" w:rsidRPr="0076781A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CB" w:rsidRPr="007C28A8" w:rsidRDefault="00C756CB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C756CB" w:rsidRPr="007C28A8" w:rsidRDefault="00C756CB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C756CB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CB" w:rsidRPr="007C28A8" w:rsidRDefault="00C756CB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C756CB" w:rsidRPr="007C28A8" w:rsidRDefault="00C756CB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910"/>
    <w:multiLevelType w:val="hybridMultilevel"/>
    <w:tmpl w:val="0BCAB6DA"/>
    <w:lvl w:ilvl="0" w:tplc="63EA8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2017"/>
    <w:multiLevelType w:val="hybridMultilevel"/>
    <w:tmpl w:val="A42CB4A2"/>
    <w:lvl w:ilvl="0" w:tplc="339AE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3115"/>
    <w:multiLevelType w:val="hybridMultilevel"/>
    <w:tmpl w:val="18283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7B46F67"/>
    <w:multiLevelType w:val="hybridMultilevel"/>
    <w:tmpl w:val="1608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7B5429B4"/>
    <w:multiLevelType w:val="hybridMultilevel"/>
    <w:tmpl w:val="A240D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35756"/>
    <w:rsid w:val="00051DB8"/>
    <w:rsid w:val="001146CB"/>
    <w:rsid w:val="0038264F"/>
    <w:rsid w:val="00384E8C"/>
    <w:rsid w:val="003E2381"/>
    <w:rsid w:val="003F29ED"/>
    <w:rsid w:val="00451AAC"/>
    <w:rsid w:val="00455CAD"/>
    <w:rsid w:val="004F10C5"/>
    <w:rsid w:val="00604FDF"/>
    <w:rsid w:val="0066227C"/>
    <w:rsid w:val="006E2F50"/>
    <w:rsid w:val="00732445"/>
    <w:rsid w:val="0076781A"/>
    <w:rsid w:val="007C28A8"/>
    <w:rsid w:val="0083402A"/>
    <w:rsid w:val="00862C9C"/>
    <w:rsid w:val="008642AF"/>
    <w:rsid w:val="008672E2"/>
    <w:rsid w:val="008C003B"/>
    <w:rsid w:val="008F385D"/>
    <w:rsid w:val="0090532B"/>
    <w:rsid w:val="00947632"/>
    <w:rsid w:val="009A13AC"/>
    <w:rsid w:val="00A12E07"/>
    <w:rsid w:val="00A44182"/>
    <w:rsid w:val="00A644BF"/>
    <w:rsid w:val="00C756CB"/>
    <w:rsid w:val="00D6766D"/>
    <w:rsid w:val="00E2748F"/>
    <w:rsid w:val="00E93CA7"/>
    <w:rsid w:val="00EA7413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84EA5-01DA-4986-9E70-863CC5F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2021-04-26T18:12:00Z</dcterms:created>
  <dcterms:modified xsi:type="dcterms:W3CDTF">2021-04-26T18:12:00Z</dcterms:modified>
</cp:coreProperties>
</file>